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D929" w14:textId="169DA6A1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Liste der Angelgewässer von HSV Ons </w:t>
      </w:r>
      <w:proofErr w:type="spellStart"/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Genoegen</w:t>
      </w:r>
      <w:proofErr w:type="spellEnd"/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 Kerkrade (SKSR) 20</w:t>
      </w:r>
      <w:r w:rsidR="004125B5"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2</w:t>
      </w:r>
      <w:r w:rsid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2</w:t>
      </w: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-202</w:t>
      </w:r>
      <w:r w:rsid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3</w:t>
      </w: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-202</w:t>
      </w:r>
      <w:r w:rsid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4</w:t>
      </w:r>
    </w:p>
    <w:p w14:paraId="3813B5D7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(SKSR = Vereinigung der </w:t>
      </w:r>
      <w:proofErr w:type="spellStart"/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Kerkrader</w:t>
      </w:r>
      <w:proofErr w:type="spellEnd"/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 Sport - und Freizeitangler)</w:t>
      </w:r>
    </w:p>
    <w:p w14:paraId="463C8D1C" w14:textId="2AF0C502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Die SKSR ist  Inhaberin des Lauf- und  Fischrechtes am Craneweyer ( Stausee Kerkrade ), am in der Nähe gelegenen „</w:t>
      </w:r>
      <w:proofErr w:type="spellStart"/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Vlonderweiher</w:t>
      </w:r>
      <w:proofErr w:type="spellEnd"/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“  in Folge eines</w:t>
      </w:r>
      <w:r w:rsidR="007F26BA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 </w:t>
      </w: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Beschlusses von Bürgermeister und Stadtrat der Gemeinde Kerkrade vom 13. Mai 1977</w:t>
      </w:r>
    </w:p>
    <w:p w14:paraId="1BFE3D5F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 </w:t>
      </w:r>
    </w:p>
    <w:p w14:paraId="038522F5" w14:textId="502D1270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Diese Erlaubnis verleiht das Recht, um auf die freigegebenen Teile des Craneweyer und des „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Vlonderweier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(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Groene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Long) zu angeln</w:t>
      </w:r>
    </w:p>
    <w:p w14:paraId="259AC262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Das angeln mit max. 2 Ruten ist erlaubt von Sonnenaufgang bis Sonnenuntergang. Nachtangeln ist nur erlaubt von 1. August bis 31.Oktober. Dazu braucht man eine spezielle Nachterlaubnis</w:t>
      </w:r>
    </w:p>
    <w:p w14:paraId="3D1FF7FA" w14:textId="1EB8CD25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Diese Nachterlaubnis ist zu bekommen bei HSV Ons 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Genoegen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und EKH bis der Vorrat auf ist.(60) Nachtangeln am 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Vlonderweiher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ist nicht gestattet</w:t>
      </w:r>
      <w:r w:rsidR="00B87D3B"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. </w:t>
      </w:r>
      <w:r w:rsidR="00B87D3B"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Eine </w:t>
      </w:r>
      <w:proofErr w:type="spellStart"/>
      <w:r w:rsidR="00B87D3B"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Aushakmatte</w:t>
      </w:r>
      <w:proofErr w:type="spellEnd"/>
      <w:r w:rsidR="00B87D3B"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 ist Pflicht</w:t>
      </w:r>
    </w:p>
    <w:p w14:paraId="54BB6453" w14:textId="28E90FEF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Diese Erlaubnis ist ausschließlich in Verbindung mit dem „Vispas“ des HSV Ons </w:t>
      </w:r>
      <w:proofErr w:type="spellStart"/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Genoegen</w:t>
      </w:r>
      <w:proofErr w:type="spellEnd"/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 Kerkrade gültig und bleibt Eigentum der SKSR. Bei Verstoß gegen die durch die SKSR aufgestellten Regeln oder das Binnenfischerei-Gesetz verliert die Erlaubnis ihre Gültigkeit. </w:t>
      </w:r>
    </w:p>
    <w:p w14:paraId="3404A5C9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- Stausee „Craneweyer“ (Lauf- und Fischrecht ), Kataster A 3974, Oberfläche 150.000 m2 </w:t>
      </w:r>
    </w:p>
    <w:p w14:paraId="3158DD7F" w14:textId="77777777" w:rsidR="00BD122B" w:rsidRPr="004125B5" w:rsidRDefault="00BD122B" w:rsidP="00BD122B">
      <w:pPr>
        <w:spacing w:after="10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- Vorbecken des Stausees (Lauf- und Fischrecht), Oberfläche 20.000 m2 </w:t>
      </w:r>
    </w:p>
    <w:p w14:paraId="393623EF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Reglement der SKSR ( Craneweyer, 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Vlonderweiher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) </w:t>
      </w:r>
    </w:p>
    <w:p w14:paraId="6D0D56A5" w14:textId="77777777" w:rsidR="00BD122B" w:rsidRPr="004125B5" w:rsidRDefault="00BD122B" w:rsidP="00BD122B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Das Angeln mit max. 2 Ruten ist von Sonnenaufgang bis Sonnenuntergang erlaubt. </w:t>
      </w:r>
    </w:p>
    <w:p w14:paraId="33D7EF80" w14:textId="338A2ACE" w:rsidR="00BD122B" w:rsidRPr="004125B5" w:rsidRDefault="00BD122B" w:rsidP="00540BDF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Jeder Angler ist verpflichtet, </w:t>
      </w: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2 Stunden vor Beginn eines Wettkampfs </w:t>
      </w: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den Parcours zu räumen. </w:t>
      </w: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Wettkämpfe </w:t>
      </w: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werden auf den Internetseiten der EKH 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Goudwinde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( </w:t>
      </w:r>
      <w:hyperlink r:id="rId5" w:history="1">
        <w:r w:rsidRPr="004125B5">
          <w:rPr>
            <w:rFonts w:ascii="Mongolian Baiti" w:eastAsia="Times New Roman" w:hAnsi="Mongolian Baiti" w:cs="Mongolian Baiti"/>
            <w:color w:val="0000FF"/>
            <w:u w:val="single"/>
            <w:lang w:val="de-DE" w:eastAsia="nl-NL"/>
          </w:rPr>
          <w:t>www.ekhgoudwinde.com</w:t>
        </w:r>
      </w:hyperlink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) und HSV Ons 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Genoegen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Rolduc</w:t>
      </w:r>
      <w:r w:rsidRPr="004125B5">
        <w:rPr>
          <w:rFonts w:ascii="Mongolian Baiti" w:eastAsia="Times New Roman" w:hAnsi="Mongolian Baiti" w:cs="Mongolian Baiti"/>
          <w:color w:val="2E74B5" w:themeColor="accent1" w:themeShade="BF"/>
          <w:lang w:val="de-DE" w:eastAsia="nl-NL"/>
        </w:rPr>
        <w:t xml:space="preserve">( </w:t>
      </w:r>
      <w:hyperlink r:id="rId6" w:history="1">
        <w:r w:rsidR="007F26BA" w:rsidRPr="00CC5087">
          <w:rPr>
            <w:rStyle w:val="Hyperlink"/>
            <w:rFonts w:ascii="Mongolian Baiti" w:eastAsia="Times New Roman" w:hAnsi="Mongolian Baiti" w:cs="Mongolian Baiti"/>
            <w:lang w:val="de-DE" w:eastAsia="nl-NL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www.hsv</w:t>
        </w:r>
        <w:r w:rsidR="007F26BA" w:rsidRPr="00CC5087">
          <w:rPr>
            <w:rStyle w:val="Hyperlink"/>
            <w:rFonts w:ascii="Mongolian Baiti" w:eastAsia="Times New Roman" w:hAnsi="Mongolian Baiti" w:cs="Mongolian Baiti"/>
            <w:lang w:val="de-DE" w:eastAsia="nl-NL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o</w:t>
        </w:r>
        <w:r w:rsidR="007F26BA" w:rsidRPr="00CC5087">
          <w:rPr>
            <w:rStyle w:val="Hyperlink"/>
            <w:rFonts w:ascii="Mongolian Baiti" w:eastAsia="Times New Roman" w:hAnsi="Mongolian Baiti" w:cs="Mongolian Baiti"/>
            <w:lang w:val="de-DE" w:eastAsia="nl-NL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nsgen</w:t>
        </w:r>
        <w:r w:rsidR="007F26BA" w:rsidRPr="00CC5087">
          <w:rPr>
            <w:rStyle w:val="Hyperlink"/>
            <w:rFonts w:ascii="Mongolian Baiti" w:eastAsia="Times New Roman" w:hAnsi="Mongolian Baiti" w:cs="Mongolian Baiti"/>
            <w:lang w:val="de-DE" w:eastAsia="nl-NL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o</w:t>
        </w:r>
        <w:r w:rsidR="007F26BA" w:rsidRPr="00CC5087">
          <w:rPr>
            <w:rStyle w:val="Hyperlink"/>
            <w:rFonts w:ascii="Mongolian Baiti" w:eastAsia="Times New Roman" w:hAnsi="Mongolian Baiti" w:cs="Mongolian Baiti"/>
            <w:lang w:val="de-DE" w:eastAsia="nl-NL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egenkerkrade.nl</w:t>
        </w:r>
      </w:hyperlink>
      <w:r w:rsidRPr="004125B5">
        <w:rPr>
          <w:rFonts w:ascii="Mongolian Baiti" w:eastAsia="Times New Roman" w:hAnsi="Mongolian Baiti" w:cs="Mongolian Baiti"/>
          <w:color w:val="2E74B5" w:themeColor="accent1" w:themeShade="BF"/>
          <w:lang w:val="de-DE" w:eastAsia="nl-NL"/>
        </w:rPr>
        <w:t xml:space="preserve"> ) </w:t>
      </w: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veröffentlicht. Auch die</w:t>
      </w:r>
      <w:r w:rsidR="007F26BA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</w:t>
      </w: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Kontrolleure stehen für Auskünfte zur Verfügung. </w:t>
      </w:r>
    </w:p>
    <w:p w14:paraId="7E0BC5FB" w14:textId="77777777" w:rsidR="00BD122B" w:rsidRPr="00BD122B" w:rsidRDefault="00BD122B" w:rsidP="00BD122B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Nachtangeln ist ausschließlich vom 1. August bis einschließlich 31. Oktober gestattet. Diese 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specielle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Nachterlaubnis ist zu bekommen bei HSV Ons 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Genoegen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und EKH 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Goudwinde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bis der Vorrat auf ist. </w:t>
      </w:r>
      <w:r w:rsidRPr="00BD122B">
        <w:rPr>
          <w:rFonts w:ascii="Mongolian Baiti" w:eastAsia="Times New Roman" w:hAnsi="Mongolian Baiti" w:cs="Mongolian Baiti"/>
          <w:color w:val="000000"/>
          <w:lang w:eastAsia="nl-NL"/>
        </w:rPr>
        <w:t xml:space="preserve">(60) </w:t>
      </w:r>
    </w:p>
    <w:p w14:paraId="24B72F23" w14:textId="77777777" w:rsidR="00BD122B" w:rsidRPr="004125B5" w:rsidRDefault="00BD122B" w:rsidP="00BD122B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Es ist verboten, Fisch mitzunehmen. Es ist verboten Fisch in einem Setzkescher aufzubewahren</w:t>
      </w: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</w:t>
      </w: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>(ausgenommen während eines Wettkampfes).</w:t>
      </w: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 </w:t>
      </w:r>
    </w:p>
    <w:p w14:paraId="22981C6C" w14:textId="77777777" w:rsidR="00BD122B" w:rsidRPr="004125B5" w:rsidRDefault="00BD122B" w:rsidP="00BD122B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Es ist verboten, an der Waldseite zu fischen. </w:t>
      </w:r>
    </w:p>
    <w:p w14:paraId="40871262" w14:textId="77777777" w:rsidR="00BD122B" w:rsidRPr="004125B5" w:rsidRDefault="00BD122B" w:rsidP="00BD122B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Es ist verboten, mit treibendem Köder zu fischen oder mehr als ein Vorfach zu benutzen. </w:t>
      </w:r>
    </w:p>
    <w:p w14:paraId="18D90774" w14:textId="77777777" w:rsidR="00BD122B" w:rsidRPr="004125B5" w:rsidRDefault="00BD122B" w:rsidP="00BD122B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Es ist verboten, Feuer zu machen. </w:t>
      </w:r>
    </w:p>
    <w:p w14:paraId="58FFBC6A" w14:textId="77777777" w:rsidR="00BD122B" w:rsidRPr="004125B5" w:rsidRDefault="00BD122B" w:rsidP="00BD122B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Es ist verboten, die Gewässer mit jeder Art von Wasserfahrzeugen zu befahren, unabhängig von Art, Größe oder Antrieb. </w:t>
      </w:r>
    </w:p>
    <w:p w14:paraId="65EC0F17" w14:textId="5263B6EA" w:rsidR="00BD122B" w:rsidRPr="00BD122B" w:rsidRDefault="00BD122B" w:rsidP="00BD122B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Pro Tag ist die erlaubte Höchstmenge an gebrauchsfertigem Futter, 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Boilies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, Partikel etc. 1 kg. </w:t>
      </w:r>
      <w:r w:rsidRPr="00BD122B">
        <w:rPr>
          <w:rFonts w:ascii="Mongolian Baiti" w:eastAsia="Times New Roman" w:hAnsi="Mongolian Baiti" w:cs="Mongolian Baiti"/>
          <w:color w:val="000000"/>
          <w:lang w:eastAsia="nl-NL"/>
        </w:rPr>
        <w:t xml:space="preserve">Bei </w:t>
      </w:r>
      <w:proofErr w:type="spellStart"/>
      <w:r w:rsidRPr="00BD122B">
        <w:rPr>
          <w:rFonts w:ascii="Mongolian Baiti" w:eastAsia="Times New Roman" w:hAnsi="Mongolian Baiti" w:cs="Mongolian Baiti"/>
          <w:color w:val="000000"/>
          <w:lang w:eastAsia="nl-NL"/>
        </w:rPr>
        <w:t>Wettkämpfen</w:t>
      </w:r>
      <w:proofErr w:type="spellEnd"/>
      <w:r w:rsidRPr="00BD122B">
        <w:rPr>
          <w:rFonts w:ascii="Mongolian Baiti" w:eastAsia="Times New Roman" w:hAnsi="Mongolian Baiti" w:cs="Mongolian Baiti"/>
          <w:color w:val="000000"/>
          <w:lang w:eastAsia="nl-NL"/>
        </w:rPr>
        <w:t xml:space="preserve"> gilt das </w:t>
      </w:r>
      <w:proofErr w:type="spellStart"/>
      <w:r w:rsidRPr="00BD122B">
        <w:rPr>
          <w:rFonts w:ascii="Mongolian Baiti" w:eastAsia="Times New Roman" w:hAnsi="Mongolian Baiti" w:cs="Mongolian Baiti"/>
          <w:color w:val="000000"/>
          <w:lang w:eastAsia="nl-NL"/>
        </w:rPr>
        <w:t>Wettkampfreglement</w:t>
      </w:r>
      <w:proofErr w:type="spellEnd"/>
      <w:r w:rsidRPr="00BD122B">
        <w:rPr>
          <w:rFonts w:ascii="Mongolian Baiti" w:eastAsia="Times New Roman" w:hAnsi="Mongolian Baiti" w:cs="Mongolian Baiti"/>
          <w:color w:val="000000"/>
          <w:lang w:eastAsia="nl-NL"/>
        </w:rPr>
        <w:t xml:space="preserve">. </w:t>
      </w:r>
    </w:p>
    <w:p w14:paraId="2C0BC45E" w14:textId="77777777" w:rsidR="00BD122B" w:rsidRPr="004125B5" w:rsidRDefault="00BD122B" w:rsidP="00BD122B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Es ist strengstens verboten, jede Art eines Zeltes mit fester Bodenplane zu benutzen.</w:t>
      </w:r>
    </w:p>
    <w:p w14:paraId="707E1F96" w14:textId="705D9D2D" w:rsidR="00BD122B" w:rsidRPr="004125B5" w:rsidRDefault="00BD122B" w:rsidP="003971D8">
      <w:pPr>
        <w:numPr>
          <w:ilvl w:val="0"/>
          <w:numId w:val="1"/>
        </w:num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b/>
          <w:bCs/>
          <w:color w:val="000000"/>
          <w:lang w:val="de-DE" w:eastAsia="nl-NL"/>
        </w:rPr>
        <w:t xml:space="preserve">WICHTIG: </w:t>
      </w: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Der Angelplatz muss sauber hinterlassen und die gesetzlichen Regelungen beachtet werden. Bei Aufforderung durch Polizei, Ordnungsamt, Kontrolleure oder Vorstandsmitglieder der SKSR muss diese Erlaubnis und der Vispas vorgezeigt werden.</w:t>
      </w:r>
    </w:p>
    <w:p w14:paraId="4872910E" w14:textId="0D56263C" w:rsidR="00BD122B" w:rsidRPr="004125B5" w:rsidRDefault="00BD122B" w:rsidP="00BD122B">
      <w:pPr>
        <w:spacing w:after="0" w:line="268" w:lineRule="auto"/>
        <w:ind w:left="720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Wird ein Verstoß gegen dieses Reglement festgestellt, wird die Erlaubnis eingezogen. Nach einer Bewertung des Verstoßes wird der SKSR-Vorstand beschließen, ob die Erlaubnis ihre Gültigkeit verliert.</w:t>
      </w:r>
    </w:p>
    <w:p w14:paraId="6E3396B5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Mit dem Vispas der HSV Ons </w:t>
      </w:r>
      <w:proofErr w:type="spellStart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Genoegen</w:t>
      </w:r>
      <w:proofErr w:type="spellEnd"/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 Kerkrade dürfen Sie darüber hinaus an folgenden Gewässern der Parkanlage Rolduc fischen ( Lauf- und Fischrecht): </w:t>
      </w:r>
    </w:p>
    <w:p w14:paraId="4C2988AD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- Weiher 1, Kataster B 9971, Oberfläche 4.000 m2 </w:t>
      </w:r>
    </w:p>
    <w:p w14:paraId="706D367A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- Weiher 2, Kataster B 9971, Oberfläche 2.050 m2  (nur mit Stipprute)</w:t>
      </w:r>
    </w:p>
    <w:p w14:paraId="28CFDA29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 xml:space="preserve">- Weiher 3, Kataster B 9971, Oberfläche 5.100 m2 </w:t>
      </w:r>
    </w:p>
    <w:p w14:paraId="48F129D7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lang w:val="de-DE" w:eastAsia="nl-NL"/>
        </w:rPr>
        <w:t>- Weiher 4, Kataster B 9971, Oberfläche 3.540 m2</w:t>
      </w:r>
    </w:p>
    <w:p w14:paraId="70851C37" w14:textId="77777777" w:rsidR="00BD122B" w:rsidRPr="004125B5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sz w:val="24"/>
          <w:szCs w:val="24"/>
          <w:lang w:val="de-DE" w:eastAsia="nl-NL"/>
        </w:rPr>
      </w:pPr>
      <w:r w:rsidRPr="004125B5">
        <w:rPr>
          <w:rFonts w:ascii="Mongolian Baiti" w:eastAsia="Times New Roman" w:hAnsi="Mongolian Baiti" w:cs="Mongolian Baiti"/>
          <w:color w:val="000000"/>
          <w:sz w:val="24"/>
          <w:szCs w:val="24"/>
          <w:lang w:val="de-DE" w:eastAsia="nl-N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6DEF9DD" w14:textId="7321BE0E" w:rsidR="00BD122B" w:rsidRPr="00BD122B" w:rsidRDefault="00BD122B" w:rsidP="00BD122B">
      <w:pPr>
        <w:spacing w:after="0" w:line="268" w:lineRule="auto"/>
        <w:rPr>
          <w:rFonts w:ascii="Mongolian Baiti" w:eastAsia="Times New Roman" w:hAnsi="Mongolian Baiti" w:cs="Mongolian Baiti"/>
          <w:color w:val="000000"/>
          <w:sz w:val="20"/>
          <w:szCs w:val="20"/>
          <w:lang w:eastAsia="nl-NL"/>
        </w:rPr>
      </w:pPr>
      <w:r w:rsidRPr="00BD122B">
        <w:rPr>
          <w:rFonts w:ascii="Mongolian Baiti" w:eastAsia="Times New Roman" w:hAnsi="Mongolian Baiti" w:cs="Mongolian Baiti"/>
          <w:b/>
          <w:bCs/>
          <w:color w:val="000000"/>
          <w:sz w:val="24"/>
          <w:szCs w:val="24"/>
          <w:lang w:eastAsia="nl-NL"/>
        </w:rPr>
        <w:t xml:space="preserve">Der Vorstand der HSV Ons Genoegen Kerkrade </w:t>
      </w:r>
    </w:p>
    <w:p w14:paraId="1B3CAF6C" w14:textId="77777777" w:rsidR="0025526C" w:rsidRDefault="0025526C"/>
    <w:sectPr w:rsidR="0025526C" w:rsidSect="00BD1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F4B5C"/>
    <w:multiLevelType w:val="multilevel"/>
    <w:tmpl w:val="A08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0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B"/>
    <w:rsid w:val="0025526C"/>
    <w:rsid w:val="004125B5"/>
    <w:rsid w:val="007F26BA"/>
    <w:rsid w:val="00B87D3B"/>
    <w:rsid w:val="00B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EFDD"/>
  <w15:chartTrackingRefBased/>
  <w15:docId w15:val="{A3FAD1C6-5798-4357-A08F-F0E1E15F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122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25B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2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vonsgenoegenkerkrade.nl" TargetMode="External"/><Relationship Id="rId5" Type="http://schemas.openxmlformats.org/officeDocument/2006/relationships/hyperlink" Target="http://www.ekhgoudwin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Sleen</dc:creator>
  <cp:keywords/>
  <dc:description/>
  <cp:lastModifiedBy>Ton van der Sleen</cp:lastModifiedBy>
  <cp:revision>3</cp:revision>
  <cp:lastPrinted>2023-11-19T19:06:00Z</cp:lastPrinted>
  <dcterms:created xsi:type="dcterms:W3CDTF">2020-10-06T09:56:00Z</dcterms:created>
  <dcterms:modified xsi:type="dcterms:W3CDTF">2023-11-19T19:09:00Z</dcterms:modified>
</cp:coreProperties>
</file>